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afd8cb9d12d94c88" /><Relationship Type="http://schemas.openxmlformats.org/package/2006/relationships/metadata/core-properties" Target="package/services/metadata/core-properties/15445f27a61d432884459fea720dc7b2.psmdcp" Id="R0755a2329e424549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14:paraId="2C4E59F4" wp14:textId="77777777">
      <w:pPr>
        <w:spacing w:before="0" w:after="200" w:line="276"/>
        <w:ind w:left="3540" w:right="0" w:firstLine="708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łącznik nr 1.5 do Zarządzenia Rektora UR  nr 12/2019</w:t>
      </w: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:rsidP="3EBD94ED" w14:paraId="2A3A60FC" wp14:textId="62B22B2B">
      <w:pPr>
        <w:spacing w:before="0" w:after="0" w:line="240" w:lineRule="auto"/>
        <w:ind w:left="0" w:right="0" w:firstLine="0"/>
        <w:jc w:val="center"/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</w:pPr>
      <w:r w:rsidRPr="206B88D6" w:rsidR="206B88D6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dotyczy cyklu kszta</w:t>
      </w:r>
      <w:r w:rsidRPr="206B88D6" w:rsidR="206B88D6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łcenia  </w:t>
      </w:r>
      <w:r w:rsidRPr="3EBD94ED" w:rsidR="206B88D6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202</w:t>
      </w:r>
      <w:r w:rsidRPr="3EBD94ED" w:rsidR="4B9A3BF3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1</w:t>
      </w:r>
      <w:r w:rsidRPr="3EBD94ED" w:rsidR="206B88D6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/</w:t>
      </w:r>
      <w:r w:rsidRPr="3EBD94ED" w:rsidR="206B88D6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202</w:t>
      </w:r>
      <w:r w:rsidRPr="3EBD94ED" w:rsidR="492CDA1B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4</w:t>
      </w:r>
    </w:p>
    <w:p xmlns:wp14="http://schemas.microsoft.com/office/word/2010/wordml" w14:paraId="739487D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(skrajne daty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)</w:t>
      </w:r>
    </w:p>
    <w:p xmlns:wp14="http://schemas.microsoft.com/office/word/2010/wordml" w:rsidP="206B88D6" w14:paraId="726E3F30" wp14:textId="5ACA8B45">
      <w:pPr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 w:rsidRPr="206B88D6" w:rsidR="206B88D6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Rok akademicki 202</w:t>
      </w:r>
      <w:r w:rsidRPr="206B88D6" w:rsidR="53BAB604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3</w:t>
      </w:r>
      <w:r w:rsidRPr="206B88D6" w:rsidR="206B88D6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/202</w:t>
      </w:r>
      <w:r w:rsidRPr="206B88D6" w:rsidR="700ABB9D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4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C6E7FD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 Podstawowe informacje o przedmiocie</w:t>
      </w:r>
    </w:p>
    <w:tbl>
      <w:tblPr/>
      <w:tblGrid>
        <w:gridCol w:w="2694"/>
        <w:gridCol w:w="7087"/>
      </w:tblGrid>
      <w:tr xmlns:wp14="http://schemas.microsoft.com/office/word/2010/wordml" w14:paraId="6E686E15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701564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78662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Kierowanie zasobami ludzkimi</w:t>
            </w:r>
          </w:p>
        </w:tc>
      </w:tr>
      <w:tr xmlns:wp14="http://schemas.microsoft.com/office/word/2010/wordml" w14:paraId="111AFAC2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77BD15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Kod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E920F1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BW 48</w:t>
            </w:r>
          </w:p>
        </w:tc>
      </w:tr>
      <w:tr xmlns:wp14="http://schemas.microsoft.com/office/word/2010/wordml" w14:paraId="4E2F8C33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552E28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kierunek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E300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0AEA36E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39E105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realizuj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przedmiot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259B7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2E34D1D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835047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Kierunek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EEADC9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ństwo wewnętrzne</w:t>
            </w:r>
          </w:p>
        </w:tc>
      </w:tr>
      <w:tr xmlns:wp14="http://schemas.microsoft.com/office/word/2010/wordml" w14:paraId="5CEFEA9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8DEF9C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Poziom kszta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łcenia 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0E256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Studia I stopnia</w:t>
            </w:r>
          </w:p>
        </w:tc>
      </w:tr>
      <w:tr xmlns:wp14="http://schemas.microsoft.com/office/word/2010/wordml" w14:paraId="3B32AF2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C0481C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Profil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9CFC34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praktyczny</w:t>
            </w:r>
          </w:p>
        </w:tc>
      </w:tr>
      <w:tr xmlns:wp14="http://schemas.microsoft.com/office/word/2010/wordml" w14:paraId="0132ED40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3992E0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7FA26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niestacjonarne</w:t>
            </w:r>
          </w:p>
        </w:tc>
      </w:tr>
      <w:tr xmlns:wp14="http://schemas.microsoft.com/office/word/2010/wordml" w14:paraId="340140D4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AAF248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 semestr/y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D4E82A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III, semestr V</w:t>
            </w:r>
          </w:p>
        </w:tc>
      </w:tr>
      <w:tr xmlns:wp14="http://schemas.microsoft.com/office/word/2010/wordml" w14:paraId="1F36C07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63A118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Rodzaj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16EA4C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fakultatywny</w:t>
            </w:r>
          </w:p>
        </w:tc>
      </w:tr>
      <w:tr xmlns:wp14="http://schemas.microsoft.com/office/word/2010/wordml" w14:paraId="2786482B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A990D4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ęzyk wykładowy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5A1F16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polski</w:t>
            </w:r>
          </w:p>
        </w:tc>
      </w:tr>
      <w:tr xmlns:wp14="http://schemas.microsoft.com/office/word/2010/wordml" w14:paraId="582DDB6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2AF6E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Koordynator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A2B1B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Dr Pawe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Kuca</w:t>
            </w:r>
          </w:p>
        </w:tc>
      </w:tr>
      <w:tr xmlns:wp14="http://schemas.microsoft.com/office/word/2010/wordml" w14:paraId="1EDB2A45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FE442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i nazwisko osoby prowadzącej / os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F1E52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Dr Pawe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Kuca</w:t>
            </w:r>
          </w:p>
        </w:tc>
      </w:tr>
    </w:tbl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DAB6C7B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tbl>
      <w:tblPr/>
      <w:tblGrid>
        <w:gridCol w:w="1047"/>
        <w:gridCol w:w="882"/>
        <w:gridCol w:w="745"/>
        <w:gridCol w:w="851"/>
        <w:gridCol w:w="767"/>
        <w:gridCol w:w="802"/>
        <w:gridCol w:w="703"/>
        <w:gridCol w:w="920"/>
        <w:gridCol w:w="1304"/>
        <w:gridCol w:w="1607"/>
      </w:tblGrid>
      <w:tr xmlns:wp14="http://schemas.microsoft.com/office/word/2010/wordml" w14:paraId="6C890CAF" wp14:textId="77777777">
        <w:trPr>
          <w:trHeight w:val="1" w:hRule="atLeast"/>
          <w:jc w:val="left"/>
        </w:trPr>
        <w:tc>
          <w:tcPr>
            <w:tcW w:w="10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2EB378F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14:paraId="73DA0C5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 (nr)</w:t>
            </w:r>
          </w:p>
        </w:tc>
        <w:tc>
          <w:tcPr>
            <w:tcW w:w="8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7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8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B273B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6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8C1295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 ECTS</w:t>
            </w:r>
          </w:p>
        </w:tc>
      </w:tr>
      <w:tr xmlns:wp14="http://schemas.microsoft.com/office/word/2010/wordml" w14:paraId="3FEE105D" wp14:textId="77777777">
        <w:trPr>
          <w:trHeight w:val="453" w:hRule="auto"/>
          <w:jc w:val="left"/>
        </w:trPr>
        <w:tc>
          <w:tcPr>
            <w:tcW w:w="10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696C34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V</w:t>
            </w:r>
          </w:p>
        </w:tc>
        <w:tc>
          <w:tcPr>
            <w:tcW w:w="8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5A80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9BBE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10</w:t>
            </w:r>
          </w:p>
        </w:tc>
        <w:tc>
          <w:tcPr>
            <w:tcW w:w="7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8F39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A3D3E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0B940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27B00A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061E4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999B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44EAFD9C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9DFF0A3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  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078CDEF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X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w formie tradycyjnej </w:t>
      </w:r>
    </w:p>
    <w:p xmlns:wp14="http://schemas.microsoft.com/office/word/2010/wordml" w14:paraId="386692D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3DEEC66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46D8B4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1.3. Forma zaliczenia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( z toku)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( egzamin, zaliczenie z ocen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ą, zaliczenie bez oceny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)</w:t>
      </w:r>
    </w:p>
    <w:p xmlns:wp14="http://schemas.microsoft.com/office/word/2010/wordml" w14:paraId="7DDC745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ą.</w:t>
      </w:r>
    </w:p>
    <w:p xmlns:wp14="http://schemas.microsoft.com/office/word/2010/wordml" w14:paraId="3656B9A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5FB08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61BAAD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2.Wymagania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tbl>
      <w:tblPr/>
      <w:tblGrid>
        <w:gridCol w:w="9628"/>
      </w:tblGrid>
      <w:tr xmlns:wp14="http://schemas.microsoft.com/office/word/2010/wordml" w:rsidTr="6AFB3CE0" w14:paraId="047113AD" wp14:textId="77777777">
        <w:trPr>
          <w:trHeight w:val="1" w:hRule="atLeast"/>
          <w:jc w:val="left"/>
        </w:trPr>
        <w:tc>
          <w:tcPr>
            <w:tcW w:w="962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049F31CB" wp14:textId="1BF94867">
            <w:pPr>
              <w:spacing w:before="40" w:after="4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D4D3386" w:rsidR="7D4D3386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</w:t>
            </w:r>
            <w:r w:rsidRPr="7D4D3386" w:rsidR="0D502008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liczenie przedmiotu organizacja i zarządzanie.</w:t>
            </w:r>
          </w:p>
        </w:tc>
      </w:tr>
    </w:tbl>
    <w:p xmlns:wp14="http://schemas.microsoft.com/office/word/2010/wordml" w14:paraId="5312826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3289EDD" wp14:textId="77777777">
      <w:pPr>
        <w:numPr>
          <w:ilvl w:val="0"/>
          <w:numId w:val="58"/>
        </w:numPr>
        <w:tabs>
          <w:tab w:val="left" w:leader="none" w:pos="360"/>
        </w:tabs>
        <w:spacing w:before="0" w:after="0" w:line="240"/>
        <w:ind w:left="36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 cele,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, treści Programowe i stosowane metody Dydaktyczne</w:t>
      </w:r>
    </w:p>
    <w:p xmlns:wp14="http://schemas.microsoft.com/office/word/2010/wordml" w14:paraId="62486C0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B0E733D" wp14:textId="77777777">
      <w:pPr>
        <w:numPr>
          <w:ilvl w:val="0"/>
          <w:numId w:val="60"/>
        </w:numPr>
        <w:tabs>
          <w:tab w:val="left" w:leader="none" w:pos="360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Cele przedmiotu</w:t>
      </w:r>
    </w:p>
    <w:tbl>
      <w:tblPr/>
      <w:tblGrid>
        <w:gridCol w:w="671"/>
        <w:gridCol w:w="8957"/>
      </w:tblGrid>
      <w:tr xmlns:wp14="http://schemas.microsoft.com/office/word/2010/wordml" w14:paraId="32D91A7D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 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E4FDC9" wp14:textId="77777777">
            <w:pPr>
              <w:tabs>
                <w:tab w:val="left" w:leader="none" w:pos="4536"/>
                <w:tab w:val="left" w:leader="none" w:pos="9072"/>
              </w:tabs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Zapoznanie studentów z zasadami i celami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i kierowania zasobami ludzkimi w organizacji. </w:t>
            </w:r>
          </w:p>
        </w:tc>
      </w:tr>
      <w:tr xmlns:wp14="http://schemas.microsoft.com/office/word/2010/wordml" w14:paraId="3704F4A9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DBE473" wp14:textId="77777777">
            <w:pPr>
              <w:tabs>
                <w:tab w:val="left" w:leader="none" w:pos="4536"/>
                <w:tab w:val="left" w:leader="none" w:pos="9072"/>
              </w:tabs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Przedstawienie i analiza rozwi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ązań w obszarze kierowania kadrami w organizacji.</w:t>
            </w:r>
          </w:p>
        </w:tc>
      </w:tr>
      <w:tr xmlns:wp14="http://schemas.microsoft.com/office/word/2010/wordml" w14:paraId="7974D796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145919" wp14:textId="77777777">
            <w:pPr>
              <w:tabs>
                <w:tab w:val="left" w:leader="none" w:pos="4536"/>
                <w:tab w:val="left" w:leader="none" w:pos="9072"/>
              </w:tabs>
              <w:spacing w:before="0" w:after="0" w:line="240"/>
              <w:ind w:left="0" w:right="0" w:firstLine="0"/>
              <w:jc w:val="both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Rozwijanie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ętności samodzielnego posługiwania się r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żnorodnymi narzędziami polityki personalnej.</w:t>
            </w:r>
          </w:p>
          <w:p w14:paraId="4101652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 xmlns:wp14="http://schemas.microsoft.com/office/word/2010/wordml" w14:paraId="4B99056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FF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35C20E13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3.2 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</w:p>
    <w:p xmlns:wp14="http://schemas.microsoft.com/office/word/2010/wordml" w14:paraId="1299C43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681"/>
        <w:gridCol w:w="5974"/>
        <w:gridCol w:w="1865"/>
      </w:tblGrid>
      <w:tr xmlns:wp14="http://schemas.microsoft.com/office/word/2010/wordml" w14:paraId="61F38664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3E8AAC3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</w:t>
            </w:r>
          </w:p>
          <w:p w14:paraId="07471142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  <w:p w14:paraId="4DDBEF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DEC560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F352D2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 </w:t>
            </w:r>
          </w:p>
        </w:tc>
      </w:tr>
      <w:tr xmlns:wp14="http://schemas.microsoft.com/office/word/2010/wordml" w14:paraId="567C3AFB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26D2DA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Definiuje proces dotycz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 kierowania zasobami ludzkimi i elementy, kt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óre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na niego składają. 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7F8033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K_W01</w:t>
            </w:r>
          </w:p>
        </w:tc>
      </w:tr>
      <w:tr xmlns:wp14="http://schemas.microsoft.com/office/word/2010/wordml" w14:paraId="311C728A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8A5194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Ma wiedz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na temat efektywnego komunikowania w organizacji.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9569C6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K_W02</w:t>
            </w:r>
          </w:p>
        </w:tc>
      </w:tr>
      <w:tr xmlns:wp14="http://schemas.microsoft.com/office/word/2010/wordml" w14:paraId="2D770914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228B4B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Potrafi oceni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 efektywność polityki kierowania zasobami ludzkimi w organizacji.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1229AF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K_U04</w:t>
            </w:r>
          </w:p>
        </w:tc>
      </w:tr>
      <w:tr xmlns:wp14="http://schemas.microsoft.com/office/word/2010/wordml" w14:paraId="2CDF3749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7BC8F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Ma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świadomość konieczności poszerzania wiedzy z zakresu kierowania kadrami w organizacji.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585C34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K_K06</w:t>
            </w:r>
          </w:p>
        </w:tc>
      </w:tr>
      <w:tr xmlns:wp14="http://schemas.microsoft.com/office/word/2010/wordml" w14:paraId="2B434320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435726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1E99E3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Jest przygotowany do uczestnictwa w procesach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 kadrami w organizacji.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21F473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K_K08</w:t>
            </w:r>
          </w:p>
        </w:tc>
      </w:tr>
    </w:tbl>
    <w:p xmlns:wp14="http://schemas.microsoft.com/office/word/2010/wordml" w14:paraId="3461D7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665DB75" wp14:textId="77777777">
      <w:pPr>
        <w:numPr>
          <w:ilvl w:val="0"/>
          <w:numId w:val="89"/>
        </w:numPr>
        <w:spacing w:before="0" w:after="200" w:line="276"/>
        <w:ind w:left="862" w:right="0" w:hanging="72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</w:p>
    <w:p xmlns:wp14="http://schemas.microsoft.com/office/word/2010/wordml" w:rsidP="7D4D3386" w14:paraId="2CB3D273" wp14:textId="77777777">
      <w:pPr>
        <w:numPr>
          <w:ilvl w:val="0"/>
          <w:numId w:val="89"/>
        </w:numPr>
        <w:spacing w:before="0" w:after="12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 w:rsidRPr="7D4D3386" w:rsidR="7D4D3386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Problematyka konwersatorium</w:t>
      </w:r>
    </w:p>
    <w:tbl>
      <w:tblPr>
        <w:tblStyle w:val="TableNormal"/>
        <w:tblW w:w="0" w:type="auto"/>
        <w:tblInd w:w="1380" w:type="dxa"/>
        <w:tblLayout w:type="fixed"/>
        <w:tblLook w:val="04A0" w:firstRow="1" w:lastRow="0" w:firstColumn="1" w:lastColumn="0" w:noHBand="0" w:noVBand="1"/>
      </w:tblPr>
      <w:tblGrid>
        <w:gridCol w:w="7230"/>
      </w:tblGrid>
      <w:tr w:rsidR="7D4D3386" w:rsidTr="0C1998EA" w14:paraId="7190BE05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P="7D4D3386" w:rsidRDefault="7D4D3386" w14:paraId="38953A2F" w14:textId="4E52E5EA">
            <w:pPr>
              <w:ind w:left="708" w:hanging="708"/>
            </w:pPr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7D4D3386" w:rsidTr="0C1998EA" w14:paraId="18FA6049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RDefault="7D4D3386" w14:paraId="18FEB4A5" w14:textId="6B2E4E7B"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Zarządzanie zasobami ludzkimi w organizacji – definicja, elementy, istota, cele. </w:t>
            </w:r>
          </w:p>
        </w:tc>
      </w:tr>
      <w:tr w:rsidR="7D4D3386" w:rsidTr="0C1998EA" w14:paraId="48DF3243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RDefault="7D4D3386" w14:paraId="71BF5160" w14:textId="227FF304"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Znaczenie motywacji w kierowaniu kadrami. </w:t>
            </w:r>
          </w:p>
        </w:tc>
      </w:tr>
      <w:tr w:rsidR="7D4D3386" w:rsidTr="0C1998EA" w14:paraId="40C88622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RDefault="7D4D3386" w14:paraId="1153B825" w14:textId="21BA185E"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Elementy efektywnego komunikowania się pracowników w organizacji.</w:t>
            </w:r>
          </w:p>
        </w:tc>
      </w:tr>
      <w:tr w:rsidR="7D4D3386" w:rsidTr="0C1998EA" w14:paraId="36449A7D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RDefault="7D4D3386" w14:paraId="5C26F830" w14:textId="358ADC41"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Budowanie zespołu.</w:t>
            </w:r>
          </w:p>
        </w:tc>
      </w:tr>
      <w:tr w:rsidR="7D4D3386" w:rsidTr="0C1998EA" w14:paraId="126407CA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P="7D4D3386" w:rsidRDefault="7D4D3386" w14:paraId="193AF121" w14:textId="489B7E90">
            <w:pPr>
              <w:jc w:val="both"/>
            </w:pPr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Cele, funkcje, techniki systemów oceniania pracowników.</w:t>
            </w:r>
          </w:p>
        </w:tc>
      </w:tr>
      <w:tr w:rsidR="7D4D3386" w:rsidTr="0C1998EA" w14:paraId="5018CDE8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RDefault="7D4D3386" w14:paraId="307325EC" w14:textId="75E20FB3"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Polityka szkoleniowa i jej wpływ na rozwój i doskonalenie zasobów ludzkich.</w:t>
            </w:r>
          </w:p>
        </w:tc>
      </w:tr>
      <w:tr w:rsidR="7D4D3386" w:rsidTr="0C1998EA" w14:paraId="2807B2D5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RDefault="7D4D3386" w14:paraId="66F8E6F6" w14:textId="2CC72283">
            <w:proofErr w:type="spellStart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Rekrutacja</w:t>
            </w:r>
            <w:proofErr w:type="spellEnd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proofErr w:type="spellStart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pracowników</w:t>
            </w:r>
            <w:proofErr w:type="spellEnd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 w </w:t>
            </w:r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organizacji</w:t>
            </w:r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.  </w:t>
            </w:r>
          </w:p>
        </w:tc>
      </w:tr>
      <w:tr w:rsidR="7D4D3386" w:rsidTr="0C1998EA" w14:paraId="267520BD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P="7D4D3386" w:rsidRDefault="7D4D3386" w14:paraId="4F6B38FB" w14:textId="519B0FB5">
            <w:pPr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Procesy</w:t>
            </w:r>
            <w:proofErr w:type="spellEnd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proofErr w:type="spellStart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dotyczące</w:t>
            </w:r>
            <w:proofErr w:type="spellEnd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zwolnień</w:t>
            </w:r>
            <w:r w:rsidRPr="7D4D3386" w:rsidR="07EBDF8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</w:tbl>
    <w:p w:rsidR="0C1998EA" w:rsidRDefault="0C1998EA" w14:paraId="083CAA99" w14:textId="34191445"/>
    <w:p xmlns:wp14="http://schemas.microsoft.com/office/word/2010/wordml" w:rsidP="7D4D3386" w14:paraId="3CF2D8B6" wp14:textId="76D48402">
      <w:pPr>
        <w:pStyle w:val="Normal"/>
        <w:spacing w:before="0" w:after="200" w:line="276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0FB7827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6AFB3CE0" w14:paraId="1CE53C73" wp14:textId="77777777">
      <w:pPr>
        <w:pStyle w:val="ListParagraph"/>
        <w:numPr>
          <w:ilvl w:val="0"/>
          <w:numId w:val="174"/>
        </w:numPr>
        <w:spacing w:before="0" w:after="0" w:line="240" w:lineRule="auto"/>
        <w:ind w:right="0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6AFB3CE0" w:rsidR="6AFB3CE0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METODY DYDAKTYCZNE</w:t>
      </w:r>
      <w:r w:rsidRPr="6AFB3CE0" w:rsidR="6AFB3CE0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</w:p>
    <w:p xmlns:wp14="http://schemas.microsoft.com/office/word/2010/wordml" w14:paraId="66B5382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Dyskusja, analiza tekstów,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ćwiczenia praktyczne.</w:t>
      </w:r>
    </w:p>
    <w:p xmlns:wp14="http://schemas.microsoft.com/office/word/2010/wordml" w14:paraId="1FC3994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562CB0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B066548" wp14:textId="77777777">
      <w:pPr>
        <w:numPr>
          <w:ilvl w:val="0"/>
          <w:numId w:val="119"/>
        </w:numPr>
        <w:spacing w:before="0" w:after="0" w:line="240"/>
        <w:ind w:left="36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METODY I KRYTERIA OCENY</w:t>
      </w:r>
    </w:p>
    <w:p xmlns:wp14="http://schemas.microsoft.com/office/word/2010/wordml" w14:paraId="3EA278F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ę.</w:t>
      </w:r>
    </w:p>
    <w:p xmlns:wp14="http://schemas.microsoft.com/office/word/2010/wordml" w14:paraId="34CE0A4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534" w:type="dxa"/>
      </w:tblPr>
      <w:tblGrid>
        <w:gridCol w:w="1938"/>
        <w:gridCol w:w="4944"/>
        <w:gridCol w:w="2212"/>
      </w:tblGrid>
      <w:tr xmlns:wp14="http://schemas.microsoft.com/office/word/2010/wordml" w:rsidTr="6AFB3CE0" w14:paraId="67E0E783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C1A4F7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  <w:p w14:paraId="62EBF3C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494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7962157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Metody oceny efektów uczenia si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</w:t>
            </w:r>
          </w:p>
          <w:p w14:paraId="48CEE6E5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( 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21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2F61AD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( w, ćw, …)</w:t>
            </w:r>
          </w:p>
        </w:tc>
      </w:tr>
      <w:tr xmlns:wp14="http://schemas.microsoft.com/office/word/2010/wordml" w:rsidTr="6AFB3CE0" w14:paraId="724B5BCB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8E5795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01 </w:t>
            </w:r>
          </w:p>
        </w:tc>
        <w:tc>
          <w:tcPr>
            <w:tcW w:w="494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30F09C34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Dyskusja w trakcie zaj</w:t>
            </w: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ęć, zaliczenie pisemne.</w:t>
            </w:r>
          </w:p>
        </w:tc>
        <w:tc>
          <w:tcPr>
            <w:tcW w:w="221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3F1C56C9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konwersatorium</w:t>
            </w:r>
          </w:p>
        </w:tc>
      </w:tr>
      <w:tr xmlns:wp14="http://schemas.microsoft.com/office/word/2010/wordml" w:rsidTr="6AFB3CE0" w14:paraId="0941A8EF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E00188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02</w:t>
            </w:r>
          </w:p>
        </w:tc>
        <w:tc>
          <w:tcPr>
            <w:tcW w:w="494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7CA15077" wp14:textId="609C708C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165EB2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Realizacja ć</w:t>
            </w: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wicze</w:t>
            </w:r>
            <w:r w:rsidRPr="6AFB3CE0" w:rsidR="2E94D62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</w:t>
            </w: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trakcie zajęć.</w:t>
            </w:r>
          </w:p>
        </w:tc>
        <w:tc>
          <w:tcPr>
            <w:tcW w:w="221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569C77CD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konwersatorium</w:t>
            </w:r>
          </w:p>
        </w:tc>
      </w:tr>
      <w:tr xmlns:wp14="http://schemas.microsoft.com/office/word/2010/wordml" w:rsidTr="6AFB3CE0" w14:paraId="63957EB4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02D746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494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1D847AF3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Dyskusja w trakcie zaj</w:t>
            </w: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ęć, zaliczenie pisemne.</w:t>
            </w:r>
          </w:p>
        </w:tc>
        <w:tc>
          <w:tcPr>
            <w:tcW w:w="221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6EBE0FA3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konwersatorium</w:t>
            </w:r>
          </w:p>
        </w:tc>
      </w:tr>
      <w:tr xmlns:wp14="http://schemas.microsoft.com/office/word/2010/wordml" w:rsidTr="6AFB3CE0" w14:paraId="67C4E992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90E71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494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0A32C113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Dyskusja w trakcie zaj</w:t>
            </w: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ęć, zaliczenie pisemne.</w:t>
            </w:r>
          </w:p>
        </w:tc>
        <w:tc>
          <w:tcPr>
            <w:tcW w:w="221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3B93665F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konwersatorium</w:t>
            </w:r>
          </w:p>
        </w:tc>
      </w:tr>
      <w:tr xmlns:wp14="http://schemas.microsoft.com/office/word/2010/wordml" w:rsidTr="6AFB3CE0" w14:paraId="28A98B3A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A2F109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494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32B4AF99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Dyskusja w trakcie zaj</w:t>
            </w: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ęć, zaliczenie pisemne.</w:t>
            </w:r>
          </w:p>
        </w:tc>
        <w:tc>
          <w:tcPr>
            <w:tcW w:w="221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69371403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konwersatorium</w:t>
            </w:r>
          </w:p>
        </w:tc>
      </w:tr>
    </w:tbl>
    <w:p xmlns:wp14="http://schemas.microsoft.com/office/word/2010/wordml" w14:paraId="6D98A1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946DB82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7662C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B05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4.2  Warunki zaliczenia przedmiotu </w:t>
      </w:r>
      <w:r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  <w:t xml:space="preserve">(kryteria oceniania)</w:t>
      </w:r>
    </w:p>
    <w:tbl>
      <w:tblPr>
        <w:tblInd w:w="534" w:type="dxa"/>
      </w:tblPr>
      <w:tblGrid>
        <w:gridCol w:w="9094"/>
      </w:tblGrid>
      <w:tr xmlns:wp14="http://schemas.microsoft.com/office/word/2010/wordml" w:rsidTr="1263BD63" w14:paraId="283CF26E" wp14:textId="77777777">
        <w:trPr>
          <w:trHeight w:val="1" w:hRule="atLeast"/>
          <w:jc w:val="left"/>
        </w:trPr>
        <w:tc>
          <w:tcPr>
            <w:tcW w:w="90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1263BD63" w14:paraId="76FCB154" wp14:textId="5AEC375D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Zaliczenie przedmiotu: zaliczenie pisemne. Pięć pytań otwartych z tematyki przedmiotu. Kryteria oceniania: </w:t>
            </w:r>
          </w:p>
          <w:p w:rsidP="1263BD63" w14:paraId="2EF3BB20" wp14:textId="488BEF6C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5,0 - kompletna odpowiedź na pięć pytań. </w:t>
            </w:r>
          </w:p>
          <w:p w:rsidP="1263BD63" w14:paraId="03A382DA" wp14:textId="7D603C8A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4,5- kompletna odpowiedź na cztery pytania i odpowiedź częściowa na jedno pytanie. </w:t>
            </w:r>
          </w:p>
          <w:p w:rsidP="1263BD63" w14:paraId="2C87446F" wp14:textId="70D99006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4,0 - kompletna odpowiedź na cztery pytania. </w:t>
            </w:r>
          </w:p>
          <w:p w:rsidP="1263BD63" w14:paraId="7A150684" wp14:textId="58C638C8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3,5 - kompletna odpowiedź na trzy pytania i odpowiedź częściowa na jedno pytanie. </w:t>
            </w:r>
          </w:p>
          <w:p w:rsidP="1263BD63" w14:paraId="6DF3396E" wp14:textId="3BE687EA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3,0 - kompletna odpowiedź na trzy pytania. </w:t>
            </w:r>
          </w:p>
          <w:p w:rsidP="1263BD63" w14:paraId="74F978B8" wp14:textId="56F36F76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</w:p>
          <w:p w:rsidP="1263BD63" w14:paraId="3527D2A5" wp14:textId="7816966F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pacing w:val="0"/>
                <w:position w:val="0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Aktywność przy realizowaniu ćwiczeń praktycznych w trakcie zajęć ma wpływ na podwyższenie oceny.</w:t>
            </w:r>
          </w:p>
        </w:tc>
      </w:tr>
    </w:tbl>
    <w:p xmlns:wp14="http://schemas.microsoft.com/office/word/2010/wordml" w14:paraId="5997CC1D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C0EBB83" wp14:textId="77777777">
      <w:pPr>
        <w:spacing w:before="0" w:after="0" w:line="240"/>
        <w:ind w:left="284" w:right="0" w:hanging="284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</w:t>
      </w:r>
    </w:p>
    <w:p xmlns:wp14="http://schemas.microsoft.com/office/word/2010/wordml" w14:paraId="110FFD37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tbl>
      <w:tblPr>
        <w:tblInd w:w="720" w:type="dxa"/>
      </w:tblPr>
      <w:tblGrid>
        <w:gridCol w:w="4066"/>
        <w:gridCol w:w="3402"/>
      </w:tblGrid>
      <w:tr xmlns:wp14="http://schemas.microsoft.com/office/word/2010/wordml" w14:paraId="63D9DE79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C452BB7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BAACCBA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 na zrealizowanie aktywności</w:t>
            </w:r>
          </w:p>
        </w:tc>
      </w:tr>
      <w:tr xmlns:wp14="http://schemas.microsoft.com/office/word/2010/wordml" w14:paraId="0071D503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5A5D29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 harmonogramu studi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46DE71A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10</w:t>
            </w:r>
          </w:p>
        </w:tc>
      </w:tr>
      <w:tr xmlns:wp14="http://schemas.microsoft.com/office/word/2010/wordml" w14:paraId="0312DA47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27055D0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akademickiego (udział w konsultacjach)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3CFEC6B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</w:tr>
      <w:tr xmlns:wp14="http://schemas.microsoft.com/office/word/2010/wordml" w14:paraId="0D377A3A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0EDF48F0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przygotowanie do zaliczenia, samodzielne studiowanie literatury fachowej z obszaru przedmiotu) 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BFDD700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25</w:t>
            </w:r>
          </w:p>
        </w:tc>
      </w:tr>
      <w:tr xmlns:wp14="http://schemas.microsoft.com/office/word/2010/wordml" w14:paraId="4D6280AD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8861898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50</w:t>
            </w:r>
          </w:p>
        </w:tc>
      </w:tr>
      <w:tr xmlns:wp14="http://schemas.microsoft.com/office/word/2010/wordml" w14:paraId="0AD00C0E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144751B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6B6993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FE9F23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395C2B" wp14:textId="77777777">
      <w:pPr>
        <w:numPr>
          <w:ilvl w:val="0"/>
          <w:numId w:val="162"/>
        </w:numPr>
        <w:spacing w:before="0" w:after="0" w:line="240"/>
        <w:ind w:left="72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PRAKTYKI ZAWODOWE W RAMACH PRZEDMIOTU</w:t>
      </w:r>
    </w:p>
    <w:p xmlns:wp14="http://schemas.microsoft.com/office/word/2010/wordml" w14:paraId="1F72F646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5245"/>
      </w:tblGrid>
      <w:tr xmlns:wp14="http://schemas.microsoft.com/office/word/2010/wordml" w14:paraId="146D6691" wp14:textId="77777777">
        <w:trPr>
          <w:trHeight w:val="1" w:hRule="atLeast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E98D2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5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8CE6F91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05EFD703" wp14:textId="77777777">
        <w:trPr>
          <w:trHeight w:val="1" w:hRule="atLeast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3ADC5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5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1CDCEAD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6BB9E25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7D4D3386" w14:paraId="21668AA4" wp14:textId="77777777">
      <w:pPr>
        <w:numPr>
          <w:ilvl w:val="0"/>
          <w:numId w:val="173"/>
        </w:numPr>
        <w:spacing w:before="0" w:after="0" w:line="240"/>
        <w:ind w:left="720" w:right="0" w:hanging="360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7D4D3386" w:rsidR="7D4D3386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LITERATURA</w:t>
      </w:r>
    </w:p>
    <w:tbl>
      <w:tblPr>
        <w:tblStyle w:val="TableNormal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8790"/>
      </w:tblGrid>
      <w:tr w:rsidR="228EADE4" w:rsidTr="351C60A1" w14:paraId="5B7C56EB">
        <w:tc>
          <w:tcPr>
            <w:tcW w:w="8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28EADE4" w:rsidP="23358AFF" w:rsidRDefault="228EADE4" w14:paraId="5630B903" w14:textId="4B19867A">
            <w:pPr>
              <w:pStyle w:val="Normal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23358AFF" w:rsidR="14DA16F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Literatura podstawowa: </w:t>
            </w:r>
          </w:p>
          <w:p w:rsidR="228EADE4" w:rsidP="23358AFF" w:rsidRDefault="228EADE4" w14:paraId="00CE3F76" w14:textId="31F709DC">
            <w:pPr>
              <w:pStyle w:val="Normal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23358AFF" w:rsidR="14DA16F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Tomczak M., Krawczyk-Bryłka B. (red.), </w:t>
            </w:r>
            <w:r w:rsidRPr="23358AFF" w:rsidR="14DA16F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Zarządzanie zasobami ludzkimi. Wybrane aspekty</w:t>
            </w:r>
            <w:r w:rsidRPr="23358AFF" w:rsidR="14DA16F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, Warszawa 2017. </w:t>
            </w:r>
          </w:p>
          <w:p w:rsidR="228EADE4" w:rsidP="23358AFF" w:rsidRDefault="228EADE4" w14:paraId="099E7F58" w14:textId="5F211305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23358AFF" w:rsidR="14DA16F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Pocztowski A., </w:t>
            </w:r>
            <w:r w:rsidRPr="23358AFF" w:rsidR="14DA16F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Zarządzanie zasobami ludzkimi</w:t>
            </w:r>
            <w:r w:rsidRPr="23358AFF" w:rsidR="14DA16F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 Warszawa 2018.</w:t>
            </w:r>
          </w:p>
          <w:p w:rsidR="228EADE4" w:rsidP="228EADE4" w:rsidRDefault="228EADE4" w14:paraId="1CBCD3CE" w14:textId="60F7FBF5">
            <w:pPr>
              <w:jc w:val="both"/>
            </w:pPr>
            <w:r w:rsidRPr="228EADE4" w:rsidR="228EADE4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228EADE4" w:rsidTr="351C60A1" w14:paraId="6D3C7043">
        <w:tc>
          <w:tcPr>
            <w:tcW w:w="8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28EADE4" w:rsidP="351C60A1" w:rsidRDefault="228EADE4" w14:paraId="5BEFE64D" w14:textId="10CEFC78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Literatura uzupełniająca:</w:t>
            </w:r>
          </w:p>
          <w:p w:rsidR="228EADE4" w:rsidP="351C60A1" w:rsidRDefault="228EADE4" w14:paraId="21273BC5" w14:textId="2CA80312">
            <w:pPr>
              <w:jc w:val="both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Juchnowicz M., Kinowska H., Rostkowski T., 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Skuteczne systemy wynagradzania w</w:t>
            </w:r>
          </w:p>
          <w:p w:rsidR="228EADE4" w:rsidP="351C60A1" w:rsidRDefault="228EADE4" w14:paraId="4F73A4E8" w14:textId="4C9E25CA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biznesie i sektorze publicznym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 Warszawa 2021.</w:t>
            </w:r>
          </w:p>
          <w:p w:rsidR="228EADE4" w:rsidP="351C60A1" w:rsidRDefault="228EADE4" w14:paraId="5118EEB3" w14:textId="4E668A23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Jaworowicz M., Jaworowicz P., 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Skuteczna komunikacja w nowoczesnej organizacji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</w:t>
            </w:r>
          </w:p>
          <w:p w:rsidR="228EADE4" w:rsidP="351C60A1" w:rsidRDefault="228EADE4" w14:paraId="1207FAE3" w14:textId="4B9A8679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Warszawa 2017.</w:t>
            </w:r>
          </w:p>
          <w:p w:rsidR="228EADE4" w:rsidP="351C60A1" w:rsidRDefault="228EADE4" w14:paraId="2494C540" w14:textId="6EDBFF42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Sasin M., 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Efektywny system pracy czyli jak skutecznie zarządzać sobą w czasie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 Gliwice</w:t>
            </w:r>
          </w:p>
          <w:p w:rsidR="228EADE4" w:rsidP="351C60A1" w:rsidRDefault="228EADE4" w14:paraId="2E054C2A" w14:textId="4088404B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2016.</w:t>
            </w:r>
          </w:p>
          <w:p w:rsidR="228EADE4" w:rsidP="351C60A1" w:rsidRDefault="228EADE4" w14:paraId="45355559" w14:textId="035DEA40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Juchnowicz M. (red.), 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Zarządzanie kapitałem ludzkim. Procesy, narzędzia, aplikacje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</w:t>
            </w:r>
          </w:p>
          <w:p w:rsidR="228EADE4" w:rsidP="351C60A1" w:rsidRDefault="228EADE4" w14:paraId="7B20AAAE" w14:textId="4DD24D49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Warszawa 2014.</w:t>
            </w:r>
          </w:p>
          <w:p w:rsidR="228EADE4" w:rsidP="351C60A1" w:rsidRDefault="228EADE4" w14:paraId="157F9235" w14:textId="65D55C6D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Rogers J., 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Redukcja zatrudnienia. Jak poradzić sobie z utratą pracy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 Warszawa 2016.</w:t>
            </w:r>
          </w:p>
          <w:p w:rsidR="228EADE4" w:rsidP="351C60A1" w:rsidRDefault="228EADE4" w14:paraId="278232D5" w14:textId="391426D4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Kożusznik B., 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Zachowania człowieka w organizacji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 Warszawa 2014.</w:t>
            </w:r>
          </w:p>
          <w:p w:rsidR="228EADE4" w:rsidP="351C60A1" w:rsidRDefault="228EADE4" w14:paraId="1E685729" w14:textId="6C75C43D">
            <w:pPr>
              <w:pStyle w:val="Normal"/>
              <w:jc w:val="both"/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</w:pPr>
          </w:p>
        </w:tc>
      </w:tr>
    </w:tbl>
    <w:p xmlns:wp14="http://schemas.microsoft.com/office/word/2010/wordml" w:rsidP="7D4D3386" w14:paraId="07547A01" wp14:textId="780F62E4">
      <w:pPr>
        <w:pStyle w:val="Normal"/>
        <w:spacing w:before="0" w:after="0" w:line="240" w:lineRule="auto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5043CB0F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1F88A98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sectPr>
      <w:pgMar w:top="1440" w:right="1440" w:bottom="1440" w:left="1440"/>
      <w:pgSz w:w="12240" w:h="15840" w:orient="portrait"/>
    </w:sectPr>
  </w:body>
</w:document>
</file>

<file path=word/fontTable.xml><?xml version="1.0" encoding="utf-8"?>
<w:fonts xmlns:w="http://schemas.openxmlformats.org/wordprocessingml/2006/main"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174">
    <w:abstractNumId w:val="37"/>
  </w:num>
  <w:num w:numId="58">
    <w:abstractNumId w:val="36"/>
  </w:num>
  <w:num w:numId="60">
    <w:abstractNumId w:val="30"/>
  </w:num>
  <w:num w:numId="89">
    <w:abstractNumId w:val="24"/>
  </w:num>
  <w:num w:numId="117">
    <w:abstractNumId w:val="18"/>
  </w:num>
  <w:num w:numId="119">
    <w:abstractNumId w:val="12"/>
  </w:num>
  <w:num w:numId="162">
    <w:abstractNumId w:val="6"/>
  </w:num>
  <w:num w:numId="173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004E887B"/>
    <w:rsid w:val="004E887B"/>
    <w:rsid w:val="00BF6C64"/>
    <w:rsid w:val="07EBDF8D"/>
    <w:rsid w:val="0C1998EA"/>
    <w:rsid w:val="0D502008"/>
    <w:rsid w:val="10ED8FE9"/>
    <w:rsid w:val="1263BD63"/>
    <w:rsid w:val="143C2AFF"/>
    <w:rsid w:val="14DA16FE"/>
    <w:rsid w:val="1612B7FE"/>
    <w:rsid w:val="165EB2EF"/>
    <w:rsid w:val="206B88D6"/>
    <w:rsid w:val="228EADE4"/>
    <w:rsid w:val="23358AFF"/>
    <w:rsid w:val="265DE538"/>
    <w:rsid w:val="2A98D546"/>
    <w:rsid w:val="2E94D626"/>
    <w:rsid w:val="351C60A1"/>
    <w:rsid w:val="3767CBF5"/>
    <w:rsid w:val="379DC915"/>
    <w:rsid w:val="3901BBDF"/>
    <w:rsid w:val="3C4DFF32"/>
    <w:rsid w:val="3EBD94ED"/>
    <w:rsid w:val="42BF8D8C"/>
    <w:rsid w:val="491F55B2"/>
    <w:rsid w:val="492CDA1B"/>
    <w:rsid w:val="49AEADE7"/>
    <w:rsid w:val="4B9A3BF3"/>
    <w:rsid w:val="4BA76EA4"/>
    <w:rsid w:val="4BA76EA4"/>
    <w:rsid w:val="4C732900"/>
    <w:rsid w:val="4D433F05"/>
    <w:rsid w:val="4D8DC49F"/>
    <w:rsid w:val="4EDF0F66"/>
    <w:rsid w:val="51D88B7E"/>
    <w:rsid w:val="53BAB604"/>
    <w:rsid w:val="5598D684"/>
    <w:rsid w:val="591CC443"/>
    <w:rsid w:val="5EC52747"/>
    <w:rsid w:val="63076E88"/>
    <w:rsid w:val="68EE8896"/>
    <w:rsid w:val="6AFB3CE0"/>
    <w:rsid w:val="6C6F7084"/>
    <w:rsid w:val="700ABB9D"/>
    <w:rsid w:val="7748F607"/>
    <w:rsid w:val="7D4D3386"/>
    <w:rsid w:val="7EB2B819"/>
  </w:rsids>
  <w14:docId w14:val="198AD3E8"/>
  <w15:docId w15:val="{BD59909E-069F-4187-855D-C14068EF40DE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="http://schemas.openxmlformats.org/wordprocessingml/2006/main" w:type="table" w:styleId="TableNormal" w:default="1">
    <w:name xmlns:w="http://schemas.openxmlformats.org/wordprocessingml/2006/main" w:val="Normal Table"/>
    <w:uiPriority xmlns:w="http://schemas.openxmlformats.org/wordprocessingml/2006/main" w:val="99"/>
    <w:semiHidden xmlns:w="http://schemas.openxmlformats.org/wordprocessingml/2006/main"/>
    <w:unhideWhenUsed xmlns:w="http://schemas.openxmlformats.org/wordprocessingml/2006/main"/>
    <w:qFormat xmlns:w="http://schemas.openxmlformats.org/wordprocessingml/2006/main"/>
    <w:tblPr xmlns:w="http://schemas.openxmlformats.org/wordprocessingml/2006/main"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docRId1" /><Relationship Type="http://schemas.openxmlformats.org/officeDocument/2006/relationships/numbering" Target="numbering.xml" Id="docRId0" /><Relationship Type="http://schemas.openxmlformats.org/officeDocument/2006/relationships/settings" Target="settings.xml" Id="R5e7db6b0902945ec" /><Relationship Type="http://schemas.openxmlformats.org/officeDocument/2006/relationships/fontTable" Target="fontTable.xml" Id="Rca40ab302486468b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4C79E1-9163-4D3C-91F6-D52AF63D954F}"/>
</file>

<file path=customXml/itemProps2.xml><?xml version="1.0" encoding="utf-8"?>
<ds:datastoreItem xmlns:ds="http://schemas.openxmlformats.org/officeDocument/2006/customXml" ds:itemID="{E95B8E64-72B9-44EF-83F7-444AD573D08D}"/>
</file>

<file path=customXml/itemProps3.xml><?xml version="1.0" encoding="utf-8"?>
<ds:datastoreItem xmlns:ds="http://schemas.openxmlformats.org/officeDocument/2006/customXml" ds:itemID="{08083FC9-8177-4EA7-8336-95B426B53837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